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3D290" w14:textId="77777777" w:rsidR="00F357C2" w:rsidRPr="00AC5DA6" w:rsidRDefault="00F357C2" w:rsidP="00F357C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OTTAV</w:t>
      </w:r>
      <w:r w:rsidRPr="00AC5DA6">
        <w:rPr>
          <w:rFonts w:ascii="Times New Roman" w:hAnsi="Times New Roman" w:cs="Times New Roman"/>
          <w:b/>
          <w:bCs/>
          <w:sz w:val="28"/>
          <w:szCs w:val="28"/>
        </w:rPr>
        <w:t>O CONCORSO LETTERARIO TRE COLORI</w:t>
      </w:r>
    </w:p>
    <w:p w14:paraId="3C31B707" w14:textId="1B16F7C4" w:rsidR="00F357C2" w:rsidRPr="00AC5DA6" w:rsidRDefault="00F357C2" w:rsidP="00F357C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5DA6">
        <w:rPr>
          <w:rFonts w:ascii="Times New Roman" w:hAnsi="Times New Roman" w:cs="Times New Roman"/>
          <w:b/>
          <w:bCs/>
          <w:sz w:val="28"/>
          <w:szCs w:val="28"/>
        </w:rPr>
        <w:t xml:space="preserve">MOTIVAZIONE PREMI SEZIONE </w:t>
      </w:r>
      <w:r>
        <w:rPr>
          <w:rFonts w:ascii="Times New Roman" w:hAnsi="Times New Roman" w:cs="Times New Roman"/>
          <w:b/>
          <w:bCs/>
          <w:sz w:val="28"/>
          <w:szCs w:val="28"/>
        </w:rPr>
        <w:t>SCENEGGIATURA (ROSSO)</w:t>
      </w:r>
    </w:p>
    <w:p w14:paraId="694D73FC" w14:textId="77777777" w:rsid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</w:p>
    <w:p w14:paraId="7E568D03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Primo Premio: </w:t>
      </w:r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“Gli uomini di sessant'anni”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 di Rebecca Ricci</w:t>
      </w:r>
    </w:p>
    <w:p w14:paraId="596CA15A" w14:textId="1E7C4613" w:rsidR="00F357C2" w:rsidRP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F357C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it-IT"/>
          <w14:ligatures w14:val="none"/>
        </w:rPr>
        <w:t>Motivazione di Cristina Perico</w:t>
      </w:r>
    </w:p>
    <w:p w14:paraId="3776DDE0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>Questo cortometraggio è un inno delicato alle incertezze dell'animo umano e alla complessa distanza comunicativa che spesso separa genitori e figli. Al tempo stesso, è la celebrazione di un amorevole e profondo desiderio: quello di costruire un ponte fatto di dolcezza per superare le barriere e cercare la chiave per guardarsi e comprendersi oltre ciò che si mostra in superficie</w:t>
      </w:r>
    </w:p>
    <w:p w14:paraId="662AAE98" w14:textId="77777777" w:rsidR="00F357C2" w:rsidRDefault="00F357C2" w:rsidP="00F357C2"/>
    <w:p w14:paraId="10F477EE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Secondo Premio: </w:t>
      </w:r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“Guardame”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 di Maurizio Dall'Acqua, Marta Esposito</w:t>
      </w:r>
    </w:p>
    <w:p w14:paraId="0DA995F1" w14:textId="1CBF5A15" w:rsidR="00F357C2" w:rsidRP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F357C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it-IT"/>
          <w14:ligatures w14:val="none"/>
        </w:rPr>
        <w:t>Motivazione di Carmen Siciliano</w:t>
      </w:r>
    </w:p>
    <w:p w14:paraId="3DEA0608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>“Guardame” si distingue per una scrittura visiva e precisa.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br/>
        <w:t>Il rapporto tra Maria e Sciaron sostiene con efficacia il conflitto centrale.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br/>
        <w:t>La progressione trasforma il sogno iniziale in una perdita di controllo credibile.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br/>
        <w:t>Azioni e dialoghi fanno avanzare la storia in modo naturale.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br/>
        <w:t>Struttura, ritmo e definizione dei personaggi ne fanno una sceneggiatura di notevole maturità.</w:t>
      </w:r>
    </w:p>
    <w:p w14:paraId="63DC302D" w14:textId="77777777" w:rsid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</w:p>
    <w:p w14:paraId="3E8D45A6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Terzo premio: </w:t>
      </w:r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“Azzara”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 di Lavinia Tommasoli</w:t>
      </w:r>
    </w:p>
    <w:p w14:paraId="4CB5B663" w14:textId="2C1EB219" w:rsidR="00F357C2" w:rsidRP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F357C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it-IT"/>
          <w14:ligatures w14:val="none"/>
        </w:rPr>
        <w:t xml:space="preserve">Motivazione di Marianna Porcaro </w:t>
      </w:r>
    </w:p>
    <w:p w14:paraId="7222DFEF" w14:textId="77777777" w:rsid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>Una sceneggiatura poetica e visionaria, costruita attraverso un montaggio alternato che intreccia il presente di Azzara ai frammenti dell’assedio, dell’infanzia e della fuga. La serratura, la sabbia, il tamburo e il mare assumono una precisa funzione simbolica e diventano il filo visivo e sonoro della memoria. La scrittura suggerisce già una regia fatta di dettagli, luci intermittenti, silenzi e improvvisi cambi di ritmo. Il trauma emerge senza compiacimento, affidato soprattutto ai gesti e alle immagini. Nel finale, il corpo che prima resisteva alla folla torna finalmente a scegliere il proprio movimento, trasformando la sopravvivenza in una fragile forma di libertà.</w:t>
      </w:r>
    </w:p>
    <w:p w14:paraId="39753D1B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F173C22" w14:textId="2EA343F2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Quarto premio: </w:t>
      </w:r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</w:t>
      </w:r>
      <w:proofErr w:type="gramStart"/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4.9  (</w:t>
      </w:r>
      <w:proofErr w:type="gramEnd"/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quattro punto nove)” 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>di Daniele Blando</w:t>
      </w:r>
    </w:p>
    <w:p w14:paraId="196ABC9F" w14:textId="4B75FA43" w:rsidR="00F357C2" w:rsidRP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F357C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it-IT"/>
          <w14:ligatures w14:val="none"/>
        </w:rPr>
        <w:t>Motivazione di Marianna Porcaro</w:t>
      </w:r>
    </w:p>
    <w:p w14:paraId="2ED2D231" w14:textId="1E5D1F00" w:rsid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Una commedia nera dal gusto grottesco, in cui un killer ossessionato dalle recensioni e dal proprio punteggio online trasforma un’esecuzione in un set improvvisato, mentre la vittima, per salvarsi, finisce per suggerire inquadrature, luci e strategie 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lastRenderedPageBreak/>
        <w:t>narrative. Il racconto procede come un piccolo circo contemporaneo, popolato da vanità, paura e assurdo, dove perfino la morte deve essere fotogenica. Il ribaltamento dei ruoli è efficace, il dialogo ha ritmo e il finale, dominato dall’algoritmo, lascia una risata amara: l’uomo cerca disperatamente le cinque stelle, ma resta prigioniero del suo eterno 4.9.</w:t>
      </w:r>
    </w:p>
    <w:p w14:paraId="09EF70C1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57CD54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Quinto premio: </w:t>
      </w:r>
      <w:r w:rsidRPr="00F357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“2006: L'estate di Davide”</w:t>
      </w: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 di Leonardo Gaspa, Sofia Ranise, Stefania Accettulli</w:t>
      </w:r>
    </w:p>
    <w:p w14:paraId="376CC3D1" w14:textId="4B16FF1E" w:rsidR="00F357C2" w:rsidRPr="00F357C2" w:rsidRDefault="00F357C2" w:rsidP="00F357C2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F357C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it-IT"/>
          <w14:ligatures w14:val="none"/>
        </w:rPr>
        <w:t xml:space="preserve">Motivazione di Roberto Baldassarre </w:t>
      </w:r>
    </w:p>
    <w:p w14:paraId="62A0FA85" w14:textId="77777777" w:rsidR="00F357C2" w:rsidRPr="00642452" w:rsidRDefault="00F357C2" w:rsidP="00F357C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Un racconto di formazione, nello svolgersi di un’estate magica e indimenticabile, in cui la protagonista scopre </w:t>
      </w:r>
      <w:proofErr w:type="gramStart"/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>se</w:t>
      </w:r>
      <w:proofErr w:type="gramEnd"/>
      <w:r w:rsidRPr="0064245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  <w:t xml:space="preserve"> stessa e il mondo – maschile – che la circonda. Oltre a un complice compattamento del rapporto con il fratello maggiore. Una storia dalla scrittura nitida e sincera che sa costruire scene e dialoghi funzionali.</w:t>
      </w:r>
    </w:p>
    <w:sectPr w:rsidR="00F357C2" w:rsidRPr="006424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C2"/>
    <w:rsid w:val="00345D3B"/>
    <w:rsid w:val="00451BA1"/>
    <w:rsid w:val="004823C5"/>
    <w:rsid w:val="00A54C74"/>
    <w:rsid w:val="00B60519"/>
    <w:rsid w:val="00BE3428"/>
    <w:rsid w:val="00D74B56"/>
    <w:rsid w:val="00F3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E1CE"/>
  <w15:chartTrackingRefBased/>
  <w15:docId w15:val="{8939B97D-A506-4151-B2FA-5A45FF4C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57C2"/>
  </w:style>
  <w:style w:type="paragraph" w:styleId="Titolo1">
    <w:name w:val="heading 1"/>
    <w:basedOn w:val="Normale"/>
    <w:next w:val="Normale"/>
    <w:link w:val="Titolo1Carattere"/>
    <w:uiPriority w:val="9"/>
    <w:qFormat/>
    <w:rsid w:val="00F35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5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5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5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5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5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5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5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5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5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5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5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57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57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5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5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5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5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5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5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5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5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5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5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5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57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5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57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57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2512</Characters>
  <Application>Microsoft Office Word</Application>
  <DocSecurity>0</DocSecurity>
  <Lines>20</Lines>
  <Paragraphs>5</Paragraphs>
  <ScaleCrop>false</ScaleCrop>
  <Company>HP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2026-08-25T17:11:00Z</dcterms:created>
  <dcterms:modified xsi:type="dcterms:W3CDTF">2026-08-28T16:37:00Z</dcterms:modified>
</cp:coreProperties>
</file>